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orbel" w:cs="Corbel" w:eastAsia="Corbel" w:hAnsi="Corbel"/>
          <w:b w:val="1"/>
          <w:bCs w:val="1"/>
          <w:color w:val="41558b"/>
          <w:sz w:val="36"/>
          <w:szCs w:val="36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color w:val="41558b"/>
          <w:sz w:val="36"/>
          <w:szCs w:val="36"/>
          <w:rtl w:val="0"/>
        </w:rPr>
        <w:t xml:space="preserve">MiraTone Young Artists </w:t>
      </w:r>
    </w:p>
    <w:p w:rsidR="00000000" w:rsidDel="00000000" w:rsidP="00000000" w:rsidRDefault="00000000" w:rsidRPr="00000000" w14:paraId="00000002">
      <w:pPr>
        <w:jc w:val="center"/>
        <w:rPr>
          <w:rFonts w:ascii="Corbel" w:cs="Corbel" w:eastAsia="Corbel" w:hAnsi="Corbel"/>
          <w:b w:val="1"/>
          <w:bCs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Monday, 24 August 2:30 p.m. / Augusztus 24. hétfő,14:30</w:t>
      </w:r>
    </w:p>
    <w:p w:rsidR="00000000" w:rsidDel="00000000" w:rsidP="00000000" w:rsidRDefault="00000000" w:rsidRPr="00000000" w14:paraId="00000004">
      <w:pPr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French Institute Auditorium / Francia Intézet Auditoriuma (</w:t>
      </w:r>
      <w:hyperlink r:id="rId7">
        <w:r w:rsidDel="00000000" w:rsidR="00000000" w:rsidRPr="00000000">
          <w:rPr>
            <w:rFonts w:ascii="Corbel" w:cs="Corbel" w:eastAsia="Corbel" w:hAnsi="Corbel"/>
            <w:b w:val="1"/>
            <w:bCs w:val="1"/>
            <w:sz w:val="24"/>
            <w:szCs w:val="24"/>
            <w:rtl w:val="0"/>
          </w:rPr>
          <w:t xml:space="preserve">Budapest, Fő u. 17, 1011</w:t>
        </w:r>
      </w:hyperlink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Domenico Scarlatti: Keyboard Sonata in F major, K. 59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Domenico Scarlatti: F-dúr szonáta</w:t>
        <w:br w:type="textWrapping"/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Aaron Francesco Lechiguero Ochoa – piano / zongora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Ludwig van Beethoven: Piano Sonata No. 21 in C major, Op. 53, “Waldstein” – 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I. Allegro con brio</w:t>
        <w:br w:type="textWrapping"/>
      </w: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Ludwig van Beethoven: C-dúr „Waldstein” szonáta, op. 53 – I. tétel</w:t>
        <w:br w:type="textWrapping"/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Amira Satey – piano / zongora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Alexander Scriabin: Two Poems, Op. 32 </w:t>
      </w:r>
    </w:p>
    <w:p w:rsidR="00000000" w:rsidDel="00000000" w:rsidP="00000000" w:rsidRDefault="00000000" w:rsidRPr="00000000" w14:paraId="0000000E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Alekszandr Szkrjabin: Két költemény, op. 32</w:t>
        <w:br w:type="textWrapping"/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Alessandra Ragno – piano / zongora</w:t>
      </w:r>
    </w:p>
    <w:p w:rsidR="00000000" w:rsidDel="00000000" w:rsidP="00000000" w:rsidRDefault="00000000" w:rsidRPr="00000000" w14:paraId="0000000F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Franz Liszt: Mazurka brillante S. 221 </w:t>
      </w:r>
    </w:p>
    <w:p w:rsidR="00000000" w:rsidDel="00000000" w:rsidP="00000000" w:rsidRDefault="00000000" w:rsidRPr="00000000" w14:paraId="00000011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Liszt Ferenc: Mazurka brillante S. 221</w:t>
        <w:br w:type="textWrapping"/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Antonina Angelova Kiryakova – piano / zongora</w:t>
      </w:r>
    </w:p>
    <w:p w:rsidR="00000000" w:rsidDel="00000000" w:rsidP="00000000" w:rsidRDefault="00000000" w:rsidRPr="00000000" w14:paraId="00000012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Frédéric Chopin: Ballade No. 4 in F minor, Op. 52  </w:t>
      </w:r>
    </w:p>
    <w:p w:rsidR="00000000" w:rsidDel="00000000" w:rsidP="00000000" w:rsidRDefault="00000000" w:rsidRPr="00000000" w14:paraId="00000014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Frédéric Chopin: 4. (f-moll) ballada, op. 52 </w:t>
        <w:br w:type="textWrapping"/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Anna Várterész – piano / zongora</w:t>
      </w:r>
    </w:p>
    <w:p w:rsidR="00000000" w:rsidDel="00000000" w:rsidP="00000000" w:rsidRDefault="00000000" w:rsidRPr="00000000" w14:paraId="00000015">
      <w:pPr>
        <w:spacing w:after="0" w:before="0" w:line="276" w:lineRule="auto"/>
        <w:jc w:val="left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76" w:lineRule="auto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76" w:lineRule="auto"/>
        <w:jc w:val="left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Franz Liszt: Ballade No. 2 in B minor, S. 171</w:t>
      </w:r>
    </w:p>
    <w:p w:rsidR="00000000" w:rsidDel="00000000" w:rsidP="00000000" w:rsidRDefault="00000000" w:rsidRPr="00000000" w14:paraId="00000019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Liszt Ferenc: 2. (h-moll) ballada, S. 171</w:t>
        <w:br w:type="textWrapping"/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Veronika Pavlova Ilieva – piano / zongora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Alexander Scriabin: Fantasy, Op. 28 </w:t>
      </w:r>
    </w:p>
    <w:p w:rsidR="00000000" w:rsidDel="00000000" w:rsidP="00000000" w:rsidRDefault="00000000" w:rsidRPr="00000000" w14:paraId="0000001C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Alekszandr Szkrjabin: Fantázia, op. 28</w:t>
        <w:br w:type="textWrapping"/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Adrien A. R. Rauline – piano / zongora</w:t>
      </w:r>
    </w:p>
    <w:p w:rsidR="00000000" w:rsidDel="00000000" w:rsidP="00000000" w:rsidRDefault="00000000" w:rsidRPr="00000000" w14:paraId="0000001D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belépés ingyenes!  </w:t>
      </w:r>
    </w:p>
    <w:p w:rsidR="00000000" w:rsidDel="00000000" w:rsidP="00000000" w:rsidRDefault="00000000" w:rsidRPr="00000000" w14:paraId="0000001F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műsorváltozás jogát fenntartjuk.</w:t>
      </w:r>
    </w:p>
    <w:p w:rsidR="00000000" w:rsidDel="00000000" w:rsidP="00000000" w:rsidRDefault="00000000" w:rsidRPr="00000000" w14:paraId="00000020">
      <w:pPr>
        <w:spacing w:after="0" w:before="0"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76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MiraTone Fesztivál és Akadémia 9 napja alatt 57 muzsikus érkezik 17 országból Budapestre, hogy tanuljanak, együtt dolgozzanak és színpadra lépjenek. A több mint 250 mesterkurzus mellett a MiraTone Young Artists sorozatában is bemutatkoznak: koncerttermekben, galériákban, könyvtárakban és a város különböző közösségi tereiben.  A sorozat a MiraTone előadásközpontú oktatási szemléletének fontos része. Szeretnénk, hogy résztvevőink ne csak tanuljanak, hanem valódi közönség előtt, valódi koncerthelyzetekben is tapasztalatot szerezhessenek. Közben a közönség számára is lehetőséget teremtünk arra, hogy közelről találkozzon tehetséges fiatal előadókkal és új zenei élményekben részesüljön.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Bachtól és Mozarttól Beethovenen, Chopinon, Brahmson és Liszten át számos ismert és felfedezésre váró mű szólal meg. A koncertekhez nem szükséges különleges zenei előképzettség – ha szereti a klasszikus zenét, vagy egyszerűen csak kíváncsi rá, szeretettel várjuk.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MiraTone Young Artists sorozatának minden koncertje ingyenes. Fontos számunkra, hogy a magas színvonalú élő zene ne csak a koncerttermekben, hanem a város mindennapi életében is jelen legyen, és minél több emberhez eljusson.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Ha tetszettek a programok, és lehetősége van rá, járuljon hozzá Ön is sorozatunk megvalósításához! Köszönettel fogadjuk a legkisebb támogatást is. Minden adomány számít, és közvetlenül hozzájárul ahhoz, hogy fiatal muzsikusainknak további értékes fellépési lehetőségeket biztosíthassunk, miközben a klasszikus zenét még közelebb hozhatjuk a közösséghez. A hozzájárulás természetesen nem feltétele a részvételnek, minden támogatás önkéntes. 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Várjuk szeretettel a koncerteken – hallgasson, fedezzen fel, és támogassa a feltörekvő muzsikusokat!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MiraTone – zene, közösség, lehetőség.</w:t>
      </w:r>
    </w:p>
    <w:p w:rsidR="00000000" w:rsidDel="00000000" w:rsidP="00000000" w:rsidRDefault="00000000" w:rsidRPr="00000000" w14:paraId="00000027">
      <w:pPr>
        <w:spacing w:after="0" w:before="0" w:line="276" w:lineRule="auto"/>
        <w:jc w:val="center"/>
        <w:rPr>
          <w:sz w:val="24"/>
          <w:szCs w:val="24"/>
          <w:highlight w:val="yellow"/>
        </w:rPr>
      </w:pPr>
      <w:r w:rsidDel="00000000" w:rsidR="00000000" w:rsidRPr="00000000">
        <w:rPr>
          <w:rFonts w:ascii="Corbel" w:cs="Corbel" w:eastAsia="Corbel" w:hAnsi="Corbe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05" w:top="2520" w:left="1417" w:right="10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ptos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E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spacing w:after="160" w:line="278.00000000000006" w:lineRule="auto"/>
      <w:jc w:val="center"/>
      <w:rPr/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1914525" cy="104918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14525" cy="10491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tabs>
        <w:tab w:val="center" w:leader="none" w:pos="4513"/>
        <w:tab w:val="right" w:leader="none" w:pos="9026"/>
      </w:tabs>
      <w:jc w:val="center"/>
      <w:rPr>
        <w:rFonts w:ascii="REM" w:cs="REM" w:eastAsia="REM" w:hAnsi="REM"/>
        <w:b w:val="1"/>
        <w:bCs w:val="1"/>
        <w:sz w:val="24"/>
        <w:szCs w:val="24"/>
      </w:rPr>
    </w:pPr>
    <w:r w:rsidDel="00000000" w:rsidR="00000000" w:rsidRPr="00000000">
      <w:rPr>
        <w:rFonts w:ascii="REM" w:cs="REM" w:eastAsia="REM" w:hAnsi="REM"/>
        <w:b w:val="1"/>
        <w:bCs w:val="1"/>
        <w:sz w:val="24"/>
        <w:szCs w:val="24"/>
      </w:rPr>
      <w:drawing>
        <wp:inline distB="114300" distT="114300" distL="114300" distR="114300">
          <wp:extent cx="1966913" cy="636354"/>
          <wp:effectExtent b="0" l="0" r="0" t="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33724" l="0" r="0" t="33489"/>
                  <a:stretch>
                    <a:fillRect/>
                  </a:stretch>
                </pic:blipFill>
                <pic:spPr>
                  <a:xfrm>
                    <a:off x="0" y="0"/>
                    <a:ext cx="1966913" cy="6363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tabs>
        <w:tab w:val="center" w:leader="none" w:pos="4513"/>
        <w:tab w:val="right" w:leader="none" w:pos="9026"/>
      </w:tabs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VIII. MiraTone Fesztivál és Akadémia</w:t>
    </w:r>
  </w:p>
  <w:p w:rsidR="00000000" w:rsidDel="00000000" w:rsidP="00000000" w:rsidRDefault="00000000" w:rsidRPr="00000000" w14:paraId="0000002A">
    <w:pPr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Alapító és igazgató: Miranda Liu hegedűművész</w:t>
    </w:r>
  </w:p>
  <w:p w:rsidR="00000000" w:rsidDel="00000000" w:rsidP="00000000" w:rsidRDefault="00000000" w:rsidRPr="00000000" w14:paraId="0000002B">
    <w:pPr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2026. augusztus 22-30., Budapest</w:t>
    </w:r>
  </w:p>
  <w:p w:rsidR="00000000" w:rsidDel="00000000" w:rsidP="00000000" w:rsidRDefault="00000000" w:rsidRPr="00000000" w14:paraId="0000002C">
    <w:pPr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www.miratonefestival.com</w:t>
    </w:r>
  </w:p>
  <w:p w:rsidR="00000000" w:rsidDel="00000000" w:rsidP="00000000" w:rsidRDefault="00000000" w:rsidRPr="00000000" w14:paraId="0000002D">
    <w:pPr>
      <w:tabs>
        <w:tab w:val="center" w:leader="none" w:pos="4513"/>
        <w:tab w:val="right" w:leader="none" w:pos="9026"/>
      </w:tabs>
      <w:jc w:val="center"/>
      <w:rPr>
        <w:rFonts w:ascii="REM" w:cs="REM" w:eastAsia="REM" w:hAnsi="REM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ogle.com/maps/place//data=!4m2!3m1!1s0x4741dc3d5fdd6723:0x85e372faa472be0a?sa=X&amp;ved=1t:8290&amp;ictx=111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5" Type="http://schemas.openxmlformats.org/officeDocument/2006/relationships/font" Target="fonts/REM-regular.ttf"/><Relationship Id="rId6" Type="http://schemas.openxmlformats.org/officeDocument/2006/relationships/font" Target="fonts/REM-bold.ttf"/><Relationship Id="rId7" Type="http://schemas.openxmlformats.org/officeDocument/2006/relationships/font" Target="fonts/REM-italic.ttf"/><Relationship Id="rId8" Type="http://schemas.openxmlformats.org/officeDocument/2006/relationships/font" Target="fonts/RE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EYorxOfAi2fa++8xo/OGOSiJwA==">CgMxLjA4AHIhMW11Uk1lUGczUG1FWXBhWVpBZjlMbzVNVlphd21EU3h0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